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9719" w14:textId="34E2FE09" w:rsidR="004556EC" w:rsidRPr="004556EC" w:rsidRDefault="004556EC">
      <w:pPr>
        <w:rPr>
          <w:rFonts w:ascii="Bookman Old Style" w:hAnsi="Bookman Old Style"/>
          <w:sz w:val="52"/>
          <w:szCs w:val="52"/>
        </w:rPr>
      </w:pPr>
      <w:r w:rsidRPr="004556EC">
        <w:rPr>
          <w:rFonts w:ascii="Bookman Old Style" w:hAnsi="Bookman Old Style"/>
          <w:sz w:val="52"/>
          <w:szCs w:val="52"/>
        </w:rPr>
        <w:t>Waste Management Rates</w:t>
      </w:r>
    </w:p>
    <w:tbl>
      <w:tblPr>
        <w:tblStyle w:val="MediumShading2-Accent5"/>
        <w:tblW w:w="5156" w:type="pct"/>
        <w:tblLook w:val="0660" w:firstRow="1" w:lastRow="1" w:firstColumn="0" w:lastColumn="0" w:noHBand="1" w:noVBand="1"/>
      </w:tblPr>
      <w:tblGrid>
        <w:gridCol w:w="9705"/>
        <w:gridCol w:w="2005"/>
        <w:gridCol w:w="3139"/>
      </w:tblGrid>
      <w:tr w:rsidR="00D26EAF" w14:paraId="37B6EEAC" w14:textId="77777777" w:rsidTr="00D2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3268" w:type="pct"/>
            <w:noWrap/>
          </w:tcPr>
          <w:p w14:paraId="223B75CC" w14:textId="08F9C203" w:rsidR="004556EC" w:rsidRPr="004556EC" w:rsidRDefault="004556EC" w:rsidP="004556EC">
            <w:pPr>
              <w:rPr>
                <w:sz w:val="36"/>
                <w:szCs w:val="36"/>
              </w:rPr>
            </w:pPr>
            <w:r w:rsidRPr="004556EC">
              <w:rPr>
                <w:sz w:val="36"/>
                <w:szCs w:val="36"/>
              </w:rPr>
              <w:t>Residential Single Family</w:t>
            </w:r>
          </w:p>
        </w:tc>
        <w:tc>
          <w:tcPr>
            <w:tcW w:w="675" w:type="pct"/>
          </w:tcPr>
          <w:p w14:paraId="5E22D32C" w14:textId="7E8F50FB" w:rsidR="004556EC" w:rsidRPr="004556EC" w:rsidRDefault="004556EC" w:rsidP="004556EC">
            <w:pPr>
              <w:rPr>
                <w:sz w:val="32"/>
                <w:szCs w:val="32"/>
              </w:rPr>
            </w:pPr>
            <w:r w:rsidRPr="004556EC">
              <w:rPr>
                <w:sz w:val="32"/>
                <w:szCs w:val="32"/>
              </w:rPr>
              <w:t>1</w:t>
            </w:r>
            <w:r w:rsidRPr="004556EC">
              <w:rPr>
                <w:sz w:val="32"/>
                <w:szCs w:val="32"/>
                <w:vertAlign w:val="superscript"/>
              </w:rPr>
              <w:t>st</w:t>
            </w:r>
            <w:r w:rsidRPr="004556EC">
              <w:rPr>
                <w:sz w:val="32"/>
                <w:szCs w:val="32"/>
              </w:rPr>
              <w:t xml:space="preserve"> Container</w:t>
            </w:r>
          </w:p>
        </w:tc>
        <w:tc>
          <w:tcPr>
            <w:tcW w:w="1057" w:type="pct"/>
          </w:tcPr>
          <w:p w14:paraId="790C246F" w14:textId="26015613" w:rsidR="004556EC" w:rsidRPr="00D26EAF" w:rsidRDefault="004556EC" w:rsidP="004556EC">
            <w:pPr>
              <w:rPr>
                <w:sz w:val="32"/>
                <w:szCs w:val="32"/>
              </w:rPr>
            </w:pPr>
            <w:r w:rsidRPr="00D26EAF">
              <w:rPr>
                <w:sz w:val="32"/>
                <w:szCs w:val="32"/>
              </w:rPr>
              <w:t>Additional</w:t>
            </w:r>
            <w:r w:rsidR="00D26EAF" w:rsidRPr="00D26EAF">
              <w:rPr>
                <w:sz w:val="32"/>
                <w:szCs w:val="32"/>
              </w:rPr>
              <w:t xml:space="preserve"> </w:t>
            </w:r>
            <w:r w:rsidRPr="00D26EAF">
              <w:rPr>
                <w:sz w:val="32"/>
                <w:szCs w:val="32"/>
              </w:rPr>
              <w:t xml:space="preserve">Container </w:t>
            </w:r>
          </w:p>
        </w:tc>
      </w:tr>
      <w:tr w:rsidR="00D26EAF" w14:paraId="04F8C847" w14:textId="77777777" w:rsidTr="00D26EAF">
        <w:trPr>
          <w:trHeight w:val="1037"/>
        </w:trPr>
        <w:tc>
          <w:tcPr>
            <w:tcW w:w="3268" w:type="pct"/>
            <w:noWrap/>
          </w:tcPr>
          <w:p w14:paraId="30939C25" w14:textId="64426F1F" w:rsidR="004556EC" w:rsidRPr="004556EC" w:rsidRDefault="004556EC" w:rsidP="004556EC">
            <w:pPr>
              <w:spacing w:before="240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Refuse, 64 gallon, weekly collection</w:t>
            </w:r>
          </w:p>
        </w:tc>
        <w:tc>
          <w:tcPr>
            <w:tcW w:w="675" w:type="pct"/>
          </w:tcPr>
          <w:p w14:paraId="29DA0DB0" w14:textId="73B811F8" w:rsidR="004556EC" w:rsidRPr="004556EC" w:rsidRDefault="004556EC" w:rsidP="004556EC">
            <w:pPr>
              <w:pStyle w:val="DecimalAligned"/>
              <w:spacing w:before="24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$15.00</w:t>
            </w:r>
          </w:p>
        </w:tc>
        <w:tc>
          <w:tcPr>
            <w:tcW w:w="1057" w:type="pct"/>
          </w:tcPr>
          <w:p w14:paraId="2D4BCF0A" w14:textId="326AF4F6" w:rsidR="004556EC" w:rsidRPr="004556EC" w:rsidRDefault="004556EC" w:rsidP="004556EC">
            <w:pPr>
              <w:pStyle w:val="DecimalAligned"/>
              <w:spacing w:before="240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$8.25</w:t>
            </w:r>
          </w:p>
        </w:tc>
      </w:tr>
      <w:tr w:rsidR="00D26EAF" w14:paraId="67614C68" w14:textId="77777777" w:rsidTr="00D26EAF">
        <w:trPr>
          <w:trHeight w:val="684"/>
        </w:trPr>
        <w:tc>
          <w:tcPr>
            <w:tcW w:w="3268" w:type="pct"/>
            <w:noWrap/>
          </w:tcPr>
          <w:p w14:paraId="572800C4" w14:textId="7BF29CFC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Refuse, 96 gallon, weekly collection</w:t>
            </w:r>
          </w:p>
        </w:tc>
        <w:tc>
          <w:tcPr>
            <w:tcW w:w="675" w:type="pct"/>
          </w:tcPr>
          <w:p w14:paraId="34B24927" w14:textId="6E4581EE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$15.99</w:t>
            </w:r>
          </w:p>
        </w:tc>
        <w:tc>
          <w:tcPr>
            <w:tcW w:w="1057" w:type="pct"/>
          </w:tcPr>
          <w:p w14:paraId="36AD30DD" w14:textId="13099014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$8.25</w:t>
            </w:r>
          </w:p>
        </w:tc>
      </w:tr>
      <w:tr w:rsidR="00D26EAF" w14:paraId="1219EAE1" w14:textId="77777777" w:rsidTr="00D26EAF">
        <w:trPr>
          <w:trHeight w:val="684"/>
        </w:trPr>
        <w:tc>
          <w:tcPr>
            <w:tcW w:w="3268" w:type="pct"/>
            <w:noWrap/>
          </w:tcPr>
          <w:p w14:paraId="1ABD2E04" w14:textId="2A54F2DC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Recyclables, 96 gallon, every other week collection </w:t>
            </w:r>
          </w:p>
        </w:tc>
        <w:tc>
          <w:tcPr>
            <w:tcW w:w="675" w:type="pct"/>
          </w:tcPr>
          <w:p w14:paraId="669B0912" w14:textId="4F495F78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$5.00</w:t>
            </w:r>
          </w:p>
        </w:tc>
        <w:tc>
          <w:tcPr>
            <w:tcW w:w="1057" w:type="pct"/>
          </w:tcPr>
          <w:p w14:paraId="64B7EB87" w14:textId="1F84537D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$3.00</w:t>
            </w:r>
          </w:p>
        </w:tc>
      </w:tr>
      <w:tr w:rsidR="00D26EAF" w14:paraId="71C1B643" w14:textId="77777777" w:rsidTr="00D26EAF">
        <w:trPr>
          <w:trHeight w:val="702"/>
        </w:trPr>
        <w:tc>
          <w:tcPr>
            <w:tcW w:w="3268" w:type="pct"/>
            <w:noWrap/>
          </w:tcPr>
          <w:p w14:paraId="0754716A" w14:textId="287610BC" w:rsidR="004556EC" w:rsidRPr="004556EC" w:rsidRDefault="004556EC">
            <w:pPr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b/>
                <w:bCs/>
                <w:sz w:val="32"/>
                <w:szCs w:val="32"/>
              </w:rPr>
              <w:t>Residential Ancillary Services/Charges:</w:t>
            </w:r>
          </w:p>
        </w:tc>
        <w:tc>
          <w:tcPr>
            <w:tcW w:w="675" w:type="pct"/>
          </w:tcPr>
          <w:p w14:paraId="4D8FA169" w14:textId="546CB218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057" w:type="pct"/>
          </w:tcPr>
          <w:p w14:paraId="1A3011F0" w14:textId="68F92C97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1B806B4E" w14:textId="77777777" w:rsidTr="00D26EAF">
        <w:trPr>
          <w:trHeight w:val="684"/>
        </w:trPr>
        <w:tc>
          <w:tcPr>
            <w:tcW w:w="3268" w:type="pct"/>
            <w:noWrap/>
          </w:tcPr>
          <w:p w14:paraId="2F7A17AF" w14:textId="191592EF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Container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e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xchange-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s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wap old container with new</w:t>
            </w:r>
          </w:p>
        </w:tc>
        <w:tc>
          <w:tcPr>
            <w:tcW w:w="675" w:type="pct"/>
          </w:tcPr>
          <w:p w14:paraId="79EB6B6A" w14:textId="5C2AE834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$45.00</w:t>
            </w:r>
          </w:p>
        </w:tc>
        <w:tc>
          <w:tcPr>
            <w:tcW w:w="1057" w:type="pct"/>
          </w:tcPr>
          <w:p w14:paraId="5784AF5A" w14:textId="751AEAB4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00F6321D" w14:textId="77777777" w:rsidTr="00D26EAF">
        <w:trPr>
          <w:trHeight w:val="702"/>
        </w:trPr>
        <w:tc>
          <w:tcPr>
            <w:tcW w:w="3268" w:type="pct"/>
            <w:noWrap/>
          </w:tcPr>
          <w:p w14:paraId="23779544" w14:textId="5C82A4C0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Container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d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elivery-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n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ew starts and additional containers</w:t>
            </w:r>
          </w:p>
        </w:tc>
        <w:tc>
          <w:tcPr>
            <w:tcW w:w="675" w:type="pct"/>
          </w:tcPr>
          <w:p w14:paraId="3DA615AA" w14:textId="3FF7E5FC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$25.00</w:t>
            </w:r>
          </w:p>
        </w:tc>
        <w:tc>
          <w:tcPr>
            <w:tcW w:w="1057" w:type="pct"/>
          </w:tcPr>
          <w:p w14:paraId="2799EAEF" w14:textId="243EBDD4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6D020509" w14:textId="77777777" w:rsidTr="00D26EAF">
        <w:trPr>
          <w:trHeight w:val="684"/>
        </w:trPr>
        <w:tc>
          <w:tcPr>
            <w:tcW w:w="3268" w:type="pct"/>
            <w:noWrap/>
          </w:tcPr>
          <w:p w14:paraId="7FED206E" w14:textId="60870EB8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Removal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c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harge</w:t>
            </w:r>
          </w:p>
        </w:tc>
        <w:tc>
          <w:tcPr>
            <w:tcW w:w="675" w:type="pct"/>
          </w:tcPr>
          <w:p w14:paraId="47020802" w14:textId="7B1B5410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$25.00</w:t>
            </w:r>
          </w:p>
        </w:tc>
        <w:tc>
          <w:tcPr>
            <w:tcW w:w="1057" w:type="pct"/>
          </w:tcPr>
          <w:p w14:paraId="33FA1742" w14:textId="6274E824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4E444598" w14:textId="77777777" w:rsidTr="00D26EAF">
        <w:trPr>
          <w:trHeight w:val="702"/>
        </w:trPr>
        <w:tc>
          <w:tcPr>
            <w:tcW w:w="3268" w:type="pct"/>
            <w:noWrap/>
          </w:tcPr>
          <w:p w14:paraId="018823F5" w14:textId="6F62CA03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Contamination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c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harge</w:t>
            </w:r>
          </w:p>
        </w:tc>
        <w:tc>
          <w:tcPr>
            <w:tcW w:w="675" w:type="pct"/>
          </w:tcPr>
          <w:p w14:paraId="5ED820E1" w14:textId="41FB896C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$5.00</w:t>
            </w:r>
          </w:p>
        </w:tc>
        <w:tc>
          <w:tcPr>
            <w:tcW w:w="1057" w:type="pct"/>
          </w:tcPr>
          <w:p w14:paraId="24723E65" w14:textId="69D3CF0C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457A4407" w14:textId="77777777" w:rsidTr="00D26EAF">
        <w:trPr>
          <w:trHeight w:val="684"/>
        </w:trPr>
        <w:tc>
          <w:tcPr>
            <w:tcW w:w="3268" w:type="pct"/>
            <w:noWrap/>
          </w:tcPr>
          <w:p w14:paraId="2C2EAF70" w14:textId="0688FDF7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Overage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c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harge</w:t>
            </w:r>
          </w:p>
        </w:tc>
        <w:tc>
          <w:tcPr>
            <w:tcW w:w="675" w:type="pct"/>
          </w:tcPr>
          <w:p w14:paraId="160D1FA6" w14:textId="169CDBE6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$5.00</w:t>
            </w:r>
          </w:p>
        </w:tc>
        <w:tc>
          <w:tcPr>
            <w:tcW w:w="1057" w:type="pct"/>
          </w:tcPr>
          <w:p w14:paraId="1083F37B" w14:textId="1AACC439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25BAE2B5" w14:textId="77777777" w:rsidTr="00D26EAF">
        <w:trPr>
          <w:trHeight w:val="702"/>
        </w:trPr>
        <w:tc>
          <w:tcPr>
            <w:tcW w:w="3268" w:type="pct"/>
            <w:noWrap/>
          </w:tcPr>
          <w:p w14:paraId="393DD26C" w14:textId="6355920E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Resume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c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harge</w:t>
            </w:r>
          </w:p>
        </w:tc>
        <w:tc>
          <w:tcPr>
            <w:tcW w:w="675" w:type="pct"/>
          </w:tcPr>
          <w:p w14:paraId="13BE5D6B" w14:textId="0481CEC5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$25.00</w:t>
            </w:r>
          </w:p>
        </w:tc>
        <w:tc>
          <w:tcPr>
            <w:tcW w:w="1057" w:type="pct"/>
          </w:tcPr>
          <w:p w14:paraId="09127FBB" w14:textId="77777777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150C390A" w14:textId="77777777" w:rsidTr="00D26EAF">
        <w:trPr>
          <w:trHeight w:val="684"/>
        </w:trPr>
        <w:tc>
          <w:tcPr>
            <w:tcW w:w="3268" w:type="pct"/>
            <w:noWrap/>
          </w:tcPr>
          <w:p w14:paraId="690D148B" w14:textId="53279E04" w:rsidR="004556EC" w:rsidRPr="004556EC" w:rsidRDefault="004556EC">
            <w:pPr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 xml:space="preserve">Container 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r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eplacement-</w:t>
            </w:r>
            <w:r w:rsidR="00AD4A8E">
              <w:rPr>
                <w:rFonts w:ascii="Bookman Old Style" w:hAnsi="Bookman Old Style"/>
                <w:sz w:val="32"/>
                <w:szCs w:val="32"/>
              </w:rPr>
              <w:t>i</w:t>
            </w:r>
            <w:r w:rsidRPr="004556EC">
              <w:rPr>
                <w:rFonts w:ascii="Bookman Old Style" w:hAnsi="Bookman Old Style"/>
                <w:sz w:val="32"/>
                <w:szCs w:val="32"/>
              </w:rPr>
              <w:t>f damage caused by customer</w:t>
            </w:r>
          </w:p>
        </w:tc>
        <w:tc>
          <w:tcPr>
            <w:tcW w:w="675" w:type="pct"/>
          </w:tcPr>
          <w:p w14:paraId="35DA0D4F" w14:textId="4CD95A8D" w:rsidR="004556EC" w:rsidRPr="004556EC" w:rsidRDefault="004556EC" w:rsidP="004556EC">
            <w:pPr>
              <w:pStyle w:val="DecimalAligned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4556EC">
              <w:rPr>
                <w:rFonts w:ascii="Bookman Old Style" w:hAnsi="Bookman Old Style"/>
                <w:sz w:val="32"/>
                <w:szCs w:val="32"/>
              </w:rPr>
              <w:t>$75.00</w:t>
            </w:r>
          </w:p>
        </w:tc>
        <w:tc>
          <w:tcPr>
            <w:tcW w:w="1057" w:type="pct"/>
          </w:tcPr>
          <w:p w14:paraId="093D705C" w14:textId="77777777" w:rsidR="004556EC" w:rsidRPr="004556EC" w:rsidRDefault="004556EC">
            <w:pPr>
              <w:pStyle w:val="DecimalAligned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D26EAF" w14:paraId="79090D24" w14:textId="77777777" w:rsidTr="00D26E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3268" w:type="pct"/>
            <w:noWrap/>
          </w:tcPr>
          <w:p w14:paraId="7E90AB2A" w14:textId="371F518A" w:rsidR="004556EC" w:rsidRPr="0061193F" w:rsidRDefault="0061193F">
            <w:pPr>
              <w:rPr>
                <w:rFonts w:ascii="Bookman Old Style" w:hAnsi="Bookman Old Style"/>
                <w:sz w:val="28"/>
                <w:szCs w:val="28"/>
              </w:rPr>
            </w:pPr>
            <w:r w:rsidRPr="0061193F">
              <w:rPr>
                <w:rFonts w:ascii="Bookman Old Style" w:hAnsi="Bookman Old Style"/>
                <w:sz w:val="28"/>
                <w:szCs w:val="28"/>
              </w:rPr>
              <w:t>Waste Management Commercial Customer Service 1-</w:t>
            </w:r>
            <w:r w:rsidR="00F17C5D">
              <w:rPr>
                <w:rFonts w:ascii="Bookman Old Style" w:hAnsi="Bookman Old Style"/>
                <w:sz w:val="28"/>
                <w:szCs w:val="28"/>
              </w:rPr>
              <w:t>800-796-9696</w:t>
            </w:r>
          </w:p>
        </w:tc>
        <w:tc>
          <w:tcPr>
            <w:tcW w:w="675" w:type="pct"/>
          </w:tcPr>
          <w:p w14:paraId="0F03564F" w14:textId="30864823" w:rsidR="004556EC" w:rsidRDefault="004556EC">
            <w:pPr>
              <w:pStyle w:val="DecimalAligned"/>
            </w:pPr>
          </w:p>
        </w:tc>
        <w:tc>
          <w:tcPr>
            <w:tcW w:w="1057" w:type="pct"/>
          </w:tcPr>
          <w:p w14:paraId="0E12C57B" w14:textId="22391352" w:rsidR="004556EC" w:rsidRDefault="004556EC">
            <w:pPr>
              <w:pStyle w:val="DecimalAligned"/>
            </w:pPr>
          </w:p>
        </w:tc>
      </w:tr>
    </w:tbl>
    <w:p w14:paraId="1DD913E0" w14:textId="10B42D71" w:rsidR="00ED33C1" w:rsidRDefault="00ED33C1">
      <w:pPr>
        <w:pStyle w:val="FootnoteText"/>
      </w:pPr>
    </w:p>
    <w:p w14:paraId="790C8493" w14:textId="77777777" w:rsidR="004556EC" w:rsidRDefault="004556EC"/>
    <w:sectPr w:rsidR="004556EC" w:rsidSect="00ED33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EC"/>
    <w:rsid w:val="004556EC"/>
    <w:rsid w:val="004C182F"/>
    <w:rsid w:val="0061193F"/>
    <w:rsid w:val="00AD4A8E"/>
    <w:rsid w:val="00D26EAF"/>
    <w:rsid w:val="00ED33C1"/>
    <w:rsid w:val="00F1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DBC6"/>
  <w15:chartTrackingRefBased/>
  <w15:docId w15:val="{103998E8-C1FD-4C9E-A5C2-365490B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556EC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4556EC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56EC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556EC"/>
    <w:rPr>
      <w:i/>
      <w:iCs/>
    </w:rPr>
  </w:style>
  <w:style w:type="table" w:styleId="MediumShading2-Accent5">
    <w:name w:val="Medium Shading 2 Accent 5"/>
    <w:basedOn w:val="TableNormal"/>
    <w:uiPriority w:val="64"/>
    <w:rsid w:val="004556EC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D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684C-ACD6-4B61-AD29-A9E0FD4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Lindberg</dc:creator>
  <cp:keywords/>
  <dc:description/>
  <cp:lastModifiedBy>Wendy Lindberg</cp:lastModifiedBy>
  <cp:revision>3</cp:revision>
  <cp:lastPrinted>2023-09-26T22:28:00Z</cp:lastPrinted>
  <dcterms:created xsi:type="dcterms:W3CDTF">2023-09-26T20:53:00Z</dcterms:created>
  <dcterms:modified xsi:type="dcterms:W3CDTF">2023-10-30T21:19:00Z</dcterms:modified>
</cp:coreProperties>
</file>